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BE" w:rsidRDefault="003A4FAE" w:rsidP="003A4FAE">
      <w:pPr>
        <w:pStyle w:val="Duidelijkcitaat"/>
        <w:rPr>
          <w:sz w:val="40"/>
          <w:szCs w:val="40"/>
        </w:rPr>
      </w:pPr>
      <w:r>
        <w:rPr>
          <w:sz w:val="40"/>
          <w:szCs w:val="40"/>
        </w:rPr>
        <w:t>B</w:t>
      </w:r>
      <w:r>
        <w:rPr>
          <w:sz w:val="40"/>
          <w:szCs w:val="40"/>
        </w:rPr>
        <w:t>alie</w:t>
      </w:r>
      <w:r w:rsidRPr="003A4FAE">
        <w:rPr>
          <w:sz w:val="40"/>
          <w:szCs w:val="40"/>
        </w:rPr>
        <w:t xml:space="preserve"> Schildklieraandoeningen</w:t>
      </w:r>
      <w:r>
        <w:rPr>
          <w:sz w:val="40"/>
          <w:szCs w:val="40"/>
        </w:rPr>
        <w:t xml:space="preserve">                taak 1</w:t>
      </w: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  <w:r w:rsidRPr="003A4FAE">
        <w:rPr>
          <w:rFonts w:ascii="Calibri" w:eastAsia="Calibri" w:hAnsi="Calibri" w:cs="Times New Roman"/>
          <w:b/>
          <w:bCs/>
          <w:sz w:val="24"/>
        </w:rPr>
        <w:t xml:space="preserve">Casus </w:t>
      </w:r>
      <w:r>
        <w:rPr>
          <w:rFonts w:ascii="Calibri" w:eastAsia="Calibri" w:hAnsi="Calibri" w:cs="Times New Roman"/>
          <w:b/>
          <w:bCs/>
          <w:sz w:val="24"/>
        </w:rPr>
        <w:t>1</w:t>
      </w: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3A4FAE" w:rsidRPr="003A4FAE" w:rsidTr="00533BFD">
        <w:tc>
          <w:tcPr>
            <w:tcW w:w="3686" w:type="dxa"/>
          </w:tcPr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Mevr. de Jager, kinderarts</w:t>
            </w:r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Tolbrugstraat 11</w:t>
            </w:r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Groningen</w:t>
            </w:r>
          </w:p>
          <w:p w:rsidR="003A4FAE" w:rsidRPr="003A4FAE" w:rsidRDefault="003A4FAE" w:rsidP="003A4FAE">
            <w:pPr>
              <w:jc w:val="right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Datum: vandaag</w:t>
            </w:r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R/</w:t>
            </w:r>
            <w:r w:rsidRPr="003A4FAE">
              <w:rPr>
                <w:rFonts w:ascii="Calibri" w:eastAsia="Calibri" w:hAnsi="Calibri" w:cs="Times New Roman"/>
              </w:rPr>
              <w:tab/>
            </w:r>
            <w:proofErr w:type="spellStart"/>
            <w:r w:rsidRPr="003A4FAE">
              <w:rPr>
                <w:rFonts w:ascii="Calibri" w:eastAsia="Calibri" w:hAnsi="Calibri" w:cs="Times New Roman"/>
              </w:rPr>
              <w:t>Thyrax</w:t>
            </w:r>
            <w:proofErr w:type="spellEnd"/>
            <w:r w:rsidRPr="003A4FAE">
              <w:rPr>
                <w:rFonts w:ascii="Calibri" w:eastAsia="Calibri" w:hAnsi="Calibri" w:cs="Times New Roman"/>
              </w:rPr>
              <w:t xml:space="preserve"> 25 </w:t>
            </w:r>
            <w:proofErr w:type="spellStart"/>
            <w:r w:rsidRPr="003A4FAE">
              <w:rPr>
                <w:rFonts w:ascii="Calibri" w:eastAsia="Calibri" w:hAnsi="Calibri" w:cs="Times New Roman"/>
              </w:rPr>
              <w:t>microg</w:t>
            </w:r>
            <w:proofErr w:type="spellEnd"/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ab/>
              <w:t>EU</w:t>
            </w:r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ab/>
              <w:t>S. 1dd1t p.c.</w:t>
            </w:r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Janneke Koolmans (15 kg)</w:t>
            </w:r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16-08-2012</w:t>
            </w:r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3A4FAE">
        <w:rPr>
          <w:rFonts w:ascii="Calibri" w:eastAsia="Calibri" w:hAnsi="Calibri" w:cs="Times New Roman"/>
        </w:rPr>
        <w:t xml:space="preserve">Wat is er waarschijnlijk met Janneke aan de hand? Hoe zijn ze hierachter gekomen? </w:t>
      </w:r>
    </w:p>
    <w:p w:rsidR="003A4FAE" w:rsidRPr="003A4FAE" w:rsidRDefault="003A4FAE" w:rsidP="003A4FA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3A4FAE">
        <w:rPr>
          <w:rFonts w:ascii="Calibri" w:eastAsia="Calibri" w:hAnsi="Calibri" w:cs="Times New Roman"/>
        </w:rPr>
        <w:t xml:space="preserve">Hoe en wanneer wordt de </w:t>
      </w:r>
      <w:proofErr w:type="spellStart"/>
      <w:r w:rsidRPr="003A4FAE">
        <w:rPr>
          <w:rFonts w:ascii="Calibri" w:eastAsia="Calibri" w:hAnsi="Calibri" w:cs="Times New Roman"/>
        </w:rPr>
        <w:t>Thyrax</w:t>
      </w:r>
      <w:proofErr w:type="spellEnd"/>
      <w:r w:rsidRPr="003A4FAE">
        <w:rPr>
          <w:rFonts w:ascii="Calibri" w:eastAsia="Calibri" w:hAnsi="Calibri" w:cs="Times New Roman"/>
        </w:rPr>
        <w:t xml:space="preserve"> toegediend? </w:t>
      </w:r>
    </w:p>
    <w:p w:rsidR="003A4FAE" w:rsidRPr="003A4FAE" w:rsidRDefault="003A4FAE" w:rsidP="003A4FA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3A4FAE">
        <w:rPr>
          <w:rFonts w:ascii="Calibri" w:eastAsia="Calibri" w:hAnsi="Calibri" w:cs="Times New Roman"/>
        </w:rPr>
        <w:t>Maak het bijbehorende etiket.</w:t>
      </w:r>
    </w:p>
    <w:p w:rsidR="003A4FAE" w:rsidRPr="003A4FAE" w:rsidRDefault="003A4FAE" w:rsidP="003A4FAE">
      <w:pPr>
        <w:spacing w:after="0" w:line="240" w:lineRule="auto"/>
        <w:ind w:left="66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spacing w:after="0" w:line="240" w:lineRule="auto"/>
        <w:ind w:left="66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3"/>
        <w:gridCol w:w="1831"/>
        <w:gridCol w:w="1820"/>
        <w:gridCol w:w="1795"/>
        <w:gridCol w:w="1799"/>
      </w:tblGrid>
      <w:tr w:rsidR="003A4FAE" w:rsidRPr="003A4FAE" w:rsidTr="00533BFD">
        <w:tc>
          <w:tcPr>
            <w:tcW w:w="2018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Voorgeschreven dosering</w:t>
            </w:r>
          </w:p>
        </w:tc>
        <w:tc>
          <w:tcPr>
            <w:tcW w:w="1842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Normdosering</w:t>
            </w:r>
          </w:p>
        </w:tc>
        <w:tc>
          <w:tcPr>
            <w:tcW w:w="1843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Maximale dosering</w:t>
            </w:r>
          </w:p>
        </w:tc>
        <w:tc>
          <w:tcPr>
            <w:tcW w:w="1843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Conclusies</w:t>
            </w:r>
          </w:p>
        </w:tc>
      </w:tr>
      <w:tr w:rsidR="003A4FAE" w:rsidRPr="003A4FAE" w:rsidTr="00533BFD">
        <w:tc>
          <w:tcPr>
            <w:tcW w:w="2018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Per keer</w:t>
            </w:r>
          </w:p>
        </w:tc>
        <w:tc>
          <w:tcPr>
            <w:tcW w:w="1842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3A4FAE" w:rsidRPr="003A4FAE" w:rsidTr="00533BFD">
        <w:tc>
          <w:tcPr>
            <w:tcW w:w="2018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Frequentie</w:t>
            </w:r>
          </w:p>
        </w:tc>
        <w:tc>
          <w:tcPr>
            <w:tcW w:w="1842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3A4FAE" w:rsidRPr="003A4FAE" w:rsidTr="00533BFD">
        <w:tc>
          <w:tcPr>
            <w:tcW w:w="2018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Per etmaal</w:t>
            </w:r>
          </w:p>
        </w:tc>
        <w:tc>
          <w:tcPr>
            <w:tcW w:w="1842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3A4FAE" w:rsidRPr="003A4FAE" w:rsidTr="00533BFD">
        <w:tc>
          <w:tcPr>
            <w:tcW w:w="2018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Evt. bijzonderheden</w:t>
            </w:r>
          </w:p>
        </w:tc>
        <w:tc>
          <w:tcPr>
            <w:tcW w:w="1842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  <w:r w:rsidRPr="003A4FAE">
        <w:rPr>
          <w:rFonts w:ascii="Calibri" w:eastAsia="Calibri" w:hAnsi="Calibri" w:cs="Times New Roman"/>
          <w:b/>
          <w:bCs/>
          <w:sz w:val="24"/>
        </w:rPr>
        <w:lastRenderedPageBreak/>
        <w:t xml:space="preserve">Casus </w:t>
      </w:r>
      <w:r>
        <w:rPr>
          <w:rFonts w:ascii="Calibri" w:eastAsia="Calibri" w:hAnsi="Calibri" w:cs="Times New Roman"/>
          <w:b/>
          <w:bCs/>
          <w:sz w:val="24"/>
        </w:rPr>
        <w:t>2</w:t>
      </w:r>
      <w:bookmarkStart w:id="0" w:name="_GoBack"/>
      <w:bookmarkEnd w:id="0"/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3A4FAE" w:rsidRPr="003A4FAE" w:rsidTr="00533BFD">
        <w:tc>
          <w:tcPr>
            <w:tcW w:w="3686" w:type="dxa"/>
          </w:tcPr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Dr. Krol</w:t>
            </w:r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Tolbrugstraat 67</w:t>
            </w:r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Groningen</w:t>
            </w:r>
          </w:p>
          <w:p w:rsidR="003A4FAE" w:rsidRPr="003A4FAE" w:rsidRDefault="003A4FAE" w:rsidP="003A4FAE">
            <w:pPr>
              <w:jc w:val="right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Datum: vandaag</w:t>
            </w:r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R/</w:t>
            </w:r>
            <w:r w:rsidRPr="003A4FAE">
              <w:rPr>
                <w:rFonts w:ascii="Calibri" w:eastAsia="Calibri" w:hAnsi="Calibri" w:cs="Times New Roman"/>
              </w:rPr>
              <w:tab/>
            </w:r>
            <w:proofErr w:type="spellStart"/>
            <w:r w:rsidRPr="003A4FAE">
              <w:rPr>
                <w:rFonts w:ascii="Calibri" w:eastAsia="Calibri" w:hAnsi="Calibri" w:cs="Times New Roman"/>
              </w:rPr>
              <w:t>Strumazol</w:t>
            </w:r>
            <w:proofErr w:type="spellEnd"/>
            <w:r w:rsidRPr="003A4FAE">
              <w:rPr>
                <w:rFonts w:ascii="Calibri" w:eastAsia="Calibri" w:hAnsi="Calibri" w:cs="Times New Roman"/>
              </w:rPr>
              <w:t xml:space="preserve"> 30 mg</w:t>
            </w:r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ab/>
              <w:t>EU</w:t>
            </w:r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ab/>
              <w:t xml:space="preserve">S. 1 </w:t>
            </w:r>
            <w:proofErr w:type="spellStart"/>
            <w:r w:rsidRPr="003A4FAE">
              <w:rPr>
                <w:rFonts w:ascii="Calibri" w:eastAsia="Calibri" w:hAnsi="Calibri" w:cs="Times New Roman"/>
              </w:rPr>
              <w:t>dd</w:t>
            </w:r>
            <w:proofErr w:type="spellEnd"/>
            <w:r w:rsidRPr="003A4FAE">
              <w:rPr>
                <w:rFonts w:ascii="Calibri" w:eastAsia="Calibri" w:hAnsi="Calibri" w:cs="Times New Roman"/>
              </w:rPr>
              <w:t xml:space="preserve"> 1 c </w:t>
            </w:r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 xml:space="preserve">Mevr. De Vries </w:t>
            </w:r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  <w:r w:rsidRPr="003A4FAE">
              <w:rPr>
                <w:rFonts w:ascii="Calibri" w:eastAsia="Calibri" w:hAnsi="Calibri" w:cs="Times New Roman"/>
              </w:rPr>
              <w:t>12-09-1967</w:t>
            </w:r>
          </w:p>
          <w:p w:rsidR="003A4FAE" w:rsidRPr="003A4FAE" w:rsidRDefault="003A4FAE" w:rsidP="003A4FA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3A4FAE">
        <w:rPr>
          <w:rFonts w:ascii="Calibri" w:eastAsia="Calibri" w:hAnsi="Calibri" w:cs="Times New Roman"/>
        </w:rPr>
        <w:t xml:space="preserve">Wat is er met mevrouw de Vries aan de hand? </w:t>
      </w:r>
    </w:p>
    <w:p w:rsidR="003A4FAE" w:rsidRPr="003A4FAE" w:rsidRDefault="003A4FAE" w:rsidP="003A4FA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3A4FAE">
        <w:rPr>
          <w:rFonts w:ascii="Calibri" w:eastAsia="Calibri" w:hAnsi="Calibri" w:cs="Times New Roman"/>
        </w:rPr>
        <w:t xml:space="preserve">Mevrouw de Vries komt een paar weken later terug met een ander recept voor </w:t>
      </w:r>
      <w:proofErr w:type="spellStart"/>
      <w:r w:rsidRPr="003A4FAE">
        <w:rPr>
          <w:rFonts w:ascii="Calibri" w:eastAsia="Calibri" w:hAnsi="Calibri" w:cs="Times New Roman"/>
        </w:rPr>
        <w:t>Thyrax</w:t>
      </w:r>
      <w:proofErr w:type="spellEnd"/>
      <w:r w:rsidRPr="003A4FAE">
        <w:rPr>
          <w:rFonts w:ascii="Calibri" w:eastAsia="Calibri" w:hAnsi="Calibri" w:cs="Times New Roman"/>
        </w:rPr>
        <w:t xml:space="preserve">. Ze zegt dat ze dit samen moet gebruiken met de </w:t>
      </w:r>
      <w:proofErr w:type="spellStart"/>
      <w:r w:rsidRPr="003A4FAE">
        <w:rPr>
          <w:rFonts w:ascii="Calibri" w:eastAsia="Calibri" w:hAnsi="Calibri" w:cs="Times New Roman"/>
        </w:rPr>
        <w:t>Strumazol</w:t>
      </w:r>
      <w:proofErr w:type="spellEnd"/>
      <w:r w:rsidRPr="003A4FAE">
        <w:rPr>
          <w:rFonts w:ascii="Calibri" w:eastAsia="Calibri" w:hAnsi="Calibri" w:cs="Times New Roman"/>
        </w:rPr>
        <w:t>. Kan dit? Waarom wordt het samen gebruikt? En waarom niet al vanaf het begin?</w:t>
      </w:r>
    </w:p>
    <w:p w:rsidR="003A4FAE" w:rsidRPr="003A4FAE" w:rsidRDefault="003A4FAE" w:rsidP="003A4FA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3A4FAE">
        <w:rPr>
          <w:rFonts w:ascii="Calibri" w:eastAsia="Calibri" w:hAnsi="Calibri" w:cs="Times New Roman"/>
        </w:rPr>
        <w:t>Maak het bijbehorende etiket.</w:t>
      </w:r>
    </w:p>
    <w:p w:rsidR="003A4FAE" w:rsidRPr="003A4FAE" w:rsidRDefault="003A4FAE" w:rsidP="003A4FA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3A4FAE">
        <w:rPr>
          <w:rFonts w:ascii="Calibri" w:eastAsia="Calibri" w:hAnsi="Calibri" w:cs="Times New Roman"/>
        </w:rPr>
        <w:t xml:space="preserve">Mevrouw de Jong krijgt ook een recept voorgeschreven met </w:t>
      </w:r>
      <w:proofErr w:type="spellStart"/>
      <w:r w:rsidRPr="003A4FAE">
        <w:rPr>
          <w:rFonts w:ascii="Calibri" w:eastAsia="Calibri" w:hAnsi="Calibri" w:cs="Times New Roman"/>
        </w:rPr>
        <w:t>Calcichew</w:t>
      </w:r>
      <w:proofErr w:type="spellEnd"/>
      <w:r w:rsidRPr="003A4FAE">
        <w:rPr>
          <w:rFonts w:ascii="Calibri" w:eastAsia="Calibri" w:hAnsi="Calibri" w:cs="Times New Roman"/>
        </w:rPr>
        <w:t xml:space="preserve"> 500 mg, 1x per dag 1 tablet. Verwerk dit in </w:t>
      </w:r>
      <w:proofErr w:type="spellStart"/>
      <w:r w:rsidRPr="003A4FAE">
        <w:rPr>
          <w:rFonts w:ascii="Calibri" w:eastAsia="Calibri" w:hAnsi="Calibri" w:cs="Times New Roman"/>
        </w:rPr>
        <w:t>Pharmacom</w:t>
      </w:r>
      <w:proofErr w:type="spellEnd"/>
      <w:r w:rsidRPr="003A4FAE">
        <w:rPr>
          <w:rFonts w:ascii="Calibri" w:eastAsia="Calibri" w:hAnsi="Calibri" w:cs="Times New Roman"/>
        </w:rPr>
        <w:t xml:space="preserve"> en geeft het bijbehorende advies.</w:t>
      </w: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3"/>
        <w:gridCol w:w="1831"/>
        <w:gridCol w:w="1820"/>
        <w:gridCol w:w="1795"/>
        <w:gridCol w:w="1799"/>
      </w:tblGrid>
      <w:tr w:rsidR="003A4FAE" w:rsidRPr="003A4FAE" w:rsidTr="00533BFD">
        <w:tc>
          <w:tcPr>
            <w:tcW w:w="2018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Voorgeschreven dosering</w:t>
            </w:r>
          </w:p>
        </w:tc>
        <w:tc>
          <w:tcPr>
            <w:tcW w:w="1842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Normdosering</w:t>
            </w:r>
          </w:p>
        </w:tc>
        <w:tc>
          <w:tcPr>
            <w:tcW w:w="1843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Maximale dosering</w:t>
            </w:r>
          </w:p>
        </w:tc>
        <w:tc>
          <w:tcPr>
            <w:tcW w:w="1843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Conclusies</w:t>
            </w:r>
          </w:p>
        </w:tc>
      </w:tr>
      <w:tr w:rsidR="003A4FAE" w:rsidRPr="003A4FAE" w:rsidTr="00533BFD">
        <w:tc>
          <w:tcPr>
            <w:tcW w:w="2018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Per keer</w:t>
            </w:r>
          </w:p>
        </w:tc>
        <w:tc>
          <w:tcPr>
            <w:tcW w:w="1842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3A4FAE" w:rsidRPr="003A4FAE" w:rsidTr="00533BFD">
        <w:tc>
          <w:tcPr>
            <w:tcW w:w="2018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Frequentie</w:t>
            </w:r>
          </w:p>
        </w:tc>
        <w:tc>
          <w:tcPr>
            <w:tcW w:w="1842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3A4FAE" w:rsidRPr="003A4FAE" w:rsidTr="00533BFD">
        <w:tc>
          <w:tcPr>
            <w:tcW w:w="2018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Per etmaal</w:t>
            </w:r>
          </w:p>
        </w:tc>
        <w:tc>
          <w:tcPr>
            <w:tcW w:w="1842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3A4FAE" w:rsidRPr="003A4FAE" w:rsidTr="00533BFD">
        <w:tc>
          <w:tcPr>
            <w:tcW w:w="2018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</w:rPr>
            </w:pPr>
            <w:r w:rsidRPr="003A4FAE">
              <w:rPr>
                <w:rFonts w:ascii="Calibri" w:eastAsia="Calibri" w:hAnsi="Calibri" w:cs="Calibri"/>
              </w:rPr>
              <w:t>Evt. bijzonderheden</w:t>
            </w:r>
          </w:p>
        </w:tc>
        <w:tc>
          <w:tcPr>
            <w:tcW w:w="1842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A4FAE" w:rsidRPr="003A4FAE" w:rsidRDefault="003A4FAE" w:rsidP="003A4FA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3A4FAE" w:rsidRPr="003A4FAE" w:rsidRDefault="003A4FAE" w:rsidP="003A4FAE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3A4FAE" w:rsidRPr="003A4FAE" w:rsidRDefault="003A4FAE" w:rsidP="003A4FAE"/>
    <w:sectPr w:rsidR="003A4FAE" w:rsidRPr="003A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4E64"/>
    <w:multiLevelType w:val="hybridMultilevel"/>
    <w:tmpl w:val="4D0656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F72A2"/>
    <w:multiLevelType w:val="hybridMultilevel"/>
    <w:tmpl w:val="4F9EF4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AE"/>
    <w:rsid w:val="00114CBE"/>
    <w:rsid w:val="003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68FE"/>
  <w15:chartTrackingRefBased/>
  <w15:docId w15:val="{0E78D0CE-7CCE-4500-B331-4FD436EF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A4FA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A4FAE"/>
    <w:rPr>
      <w:i/>
      <w:iCs/>
      <w:color w:val="4472C4" w:themeColor="accent1"/>
    </w:rPr>
  </w:style>
  <w:style w:type="table" w:styleId="Tabelraster">
    <w:name w:val="Table Grid"/>
    <w:basedOn w:val="Standaardtabel"/>
    <w:uiPriority w:val="99"/>
    <w:rsid w:val="003A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Lich-Doedens</dc:creator>
  <cp:keywords/>
  <dc:description/>
  <cp:lastModifiedBy>Janneke Lich-Doedens</cp:lastModifiedBy>
  <cp:revision>1</cp:revision>
  <dcterms:created xsi:type="dcterms:W3CDTF">2017-09-04T09:40:00Z</dcterms:created>
  <dcterms:modified xsi:type="dcterms:W3CDTF">2017-09-04T09:47:00Z</dcterms:modified>
</cp:coreProperties>
</file>